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870B1" w:rsidP="00A876E8">
      <w:pPr>
        <w:spacing w:line="480" w:lineRule="auto"/>
        <w:ind w:left="720" w:hanging="720"/>
        <w:jc w:val="center"/>
        <w:rPr>
          <w:rFonts w:ascii="Times New Roman" w:eastAsia="Calibri" w:hAnsi="Times New Roman" w:cs="Times New Roman"/>
          <w:sz w:val="24"/>
          <w:szCs w:val="24"/>
          <w:lang w:val="en-GB"/>
        </w:rPr>
      </w:pPr>
    </w:p>
    <w:p w:rsidR="002870B1" w:rsidP="00A876E8">
      <w:pPr>
        <w:spacing w:line="480" w:lineRule="auto"/>
        <w:ind w:left="720" w:hanging="720"/>
        <w:jc w:val="center"/>
        <w:rPr>
          <w:rFonts w:ascii="Times New Roman" w:eastAsia="Calibri" w:hAnsi="Times New Roman" w:cs="Times New Roman"/>
          <w:sz w:val="24"/>
          <w:szCs w:val="24"/>
          <w:lang w:val="en-GB"/>
        </w:rPr>
      </w:pPr>
    </w:p>
    <w:p w:rsidR="002870B1" w:rsidP="00A876E8">
      <w:pPr>
        <w:spacing w:line="480" w:lineRule="auto"/>
        <w:ind w:left="720" w:hanging="720"/>
        <w:jc w:val="center"/>
        <w:rPr>
          <w:rFonts w:ascii="Times New Roman" w:eastAsia="Calibri" w:hAnsi="Times New Roman" w:cs="Times New Roman"/>
          <w:sz w:val="24"/>
          <w:szCs w:val="24"/>
          <w:lang w:val="en-GB"/>
        </w:rPr>
      </w:pPr>
    </w:p>
    <w:p w:rsidR="002870B1" w:rsidP="00A876E8">
      <w:pPr>
        <w:spacing w:line="480" w:lineRule="auto"/>
        <w:ind w:left="720" w:hanging="720"/>
        <w:jc w:val="center"/>
        <w:rPr>
          <w:rFonts w:ascii="Times New Roman" w:eastAsia="Calibri" w:hAnsi="Times New Roman" w:cs="Times New Roman"/>
          <w:sz w:val="24"/>
          <w:szCs w:val="24"/>
          <w:lang w:val="en-GB"/>
        </w:rPr>
      </w:pPr>
    </w:p>
    <w:p w:rsidR="002870B1" w:rsidP="00A876E8">
      <w:pPr>
        <w:spacing w:line="480" w:lineRule="auto"/>
        <w:ind w:left="720" w:hanging="720"/>
        <w:jc w:val="center"/>
        <w:rPr>
          <w:rFonts w:ascii="Times New Roman" w:eastAsia="Calibri" w:hAnsi="Times New Roman" w:cs="Times New Roman"/>
          <w:sz w:val="24"/>
          <w:szCs w:val="24"/>
          <w:lang w:val="en-GB"/>
        </w:rPr>
      </w:pPr>
    </w:p>
    <w:p w:rsidR="002870B1" w:rsidP="00A876E8">
      <w:pPr>
        <w:spacing w:line="480" w:lineRule="auto"/>
        <w:ind w:left="720" w:hanging="720"/>
        <w:jc w:val="center"/>
        <w:rPr>
          <w:rFonts w:ascii="Times New Roman" w:eastAsia="Calibri" w:hAnsi="Times New Roman" w:cs="Times New Roman"/>
          <w:sz w:val="24"/>
          <w:szCs w:val="24"/>
          <w:lang w:val="en-GB"/>
        </w:rPr>
      </w:pPr>
    </w:p>
    <w:p w:rsidR="002870B1" w:rsidP="00A876E8">
      <w:pPr>
        <w:spacing w:line="480" w:lineRule="auto"/>
        <w:ind w:left="720" w:hanging="720"/>
        <w:jc w:val="center"/>
        <w:rPr>
          <w:rFonts w:ascii="Times New Roman" w:eastAsia="Calibri" w:hAnsi="Times New Roman" w:cs="Times New Roman"/>
          <w:sz w:val="24"/>
          <w:szCs w:val="24"/>
          <w:lang w:val="en-GB"/>
        </w:rPr>
      </w:pPr>
    </w:p>
    <w:p w:rsidR="00A876E8" w:rsidP="00A876E8">
      <w:pPr>
        <w:spacing w:line="480" w:lineRule="auto"/>
        <w:ind w:left="720" w:hanging="720"/>
        <w:jc w:val="center"/>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 xml:space="preserve">MECHANISM </w:t>
      </w:r>
      <w:r w:rsidRPr="001C4BCD">
        <w:rPr>
          <w:rFonts w:ascii="Times New Roman" w:eastAsia="Calibri" w:hAnsi="Times New Roman" w:cs="Times New Roman"/>
          <w:sz w:val="24"/>
          <w:szCs w:val="24"/>
          <w:lang w:val="en-GB"/>
        </w:rPr>
        <w:t>TO  IMPROVE</w:t>
      </w:r>
      <w:r w:rsidRPr="001C4BCD">
        <w:rPr>
          <w:rFonts w:ascii="Times New Roman" w:eastAsia="Calibri" w:hAnsi="Times New Roman" w:cs="Times New Roman"/>
          <w:sz w:val="24"/>
          <w:szCs w:val="24"/>
          <w:lang w:val="en-GB"/>
        </w:rPr>
        <w:t xml:space="preserve"> ONLINE LEARNING</w:t>
      </w:r>
    </w:p>
    <w:p w:rsidR="00AA3683" w:rsidRPr="00AA3683" w:rsidP="00AA3683">
      <w:pPr>
        <w:spacing w:line="480" w:lineRule="auto"/>
        <w:ind w:left="720" w:hanging="720"/>
        <w:jc w:val="center"/>
        <w:rPr>
          <w:rFonts w:ascii="Times New Roman" w:eastAsia="Calibri" w:hAnsi="Times New Roman" w:cs="Times New Roman"/>
          <w:sz w:val="24"/>
          <w:szCs w:val="24"/>
          <w:lang w:val="en-GB"/>
        </w:rPr>
      </w:pPr>
      <w:r w:rsidRPr="00AA3683">
        <w:rPr>
          <w:rFonts w:ascii="Times New Roman" w:eastAsia="Calibri" w:hAnsi="Times New Roman" w:cs="Times New Roman"/>
          <w:sz w:val="24"/>
          <w:szCs w:val="24"/>
          <w:lang w:val="en-GB"/>
        </w:rPr>
        <w:t>Name:</w:t>
      </w:r>
    </w:p>
    <w:p w:rsidR="00AA3683" w:rsidP="00AA3683">
      <w:pPr>
        <w:spacing w:line="480" w:lineRule="auto"/>
        <w:ind w:left="720" w:hanging="720"/>
        <w:jc w:val="center"/>
        <w:rPr>
          <w:rFonts w:ascii="Times New Roman" w:eastAsia="Calibri" w:hAnsi="Times New Roman" w:cs="Times New Roman"/>
          <w:sz w:val="24"/>
          <w:szCs w:val="24"/>
          <w:lang w:val="en-GB"/>
        </w:rPr>
      </w:pPr>
      <w:r w:rsidRPr="00AA3683">
        <w:rPr>
          <w:rFonts w:ascii="Times New Roman" w:eastAsia="Calibri" w:hAnsi="Times New Roman" w:cs="Times New Roman"/>
          <w:sz w:val="24"/>
          <w:szCs w:val="24"/>
          <w:lang w:val="en-GB"/>
        </w:rPr>
        <w:t>Institutional Affiliation:</w:t>
      </w:r>
    </w:p>
    <w:p w:rsidR="002870B1" w:rsidP="00AA3683">
      <w:pPr>
        <w:spacing w:line="480" w:lineRule="auto"/>
        <w:ind w:left="720" w:hanging="720"/>
        <w:jc w:val="center"/>
        <w:rPr>
          <w:rFonts w:ascii="Times New Roman" w:eastAsia="Calibri" w:hAnsi="Times New Roman" w:cs="Times New Roman"/>
          <w:sz w:val="24"/>
          <w:szCs w:val="24"/>
          <w:lang w:val="en-GB"/>
        </w:rPr>
      </w:pPr>
    </w:p>
    <w:p w:rsidR="002870B1" w:rsidP="00AA3683">
      <w:pPr>
        <w:spacing w:line="480" w:lineRule="auto"/>
        <w:ind w:left="720" w:hanging="720"/>
        <w:jc w:val="center"/>
        <w:rPr>
          <w:rFonts w:ascii="Times New Roman" w:eastAsia="Calibri" w:hAnsi="Times New Roman" w:cs="Times New Roman"/>
          <w:sz w:val="24"/>
          <w:szCs w:val="24"/>
          <w:lang w:val="en-GB"/>
        </w:rPr>
      </w:pPr>
    </w:p>
    <w:p w:rsidR="002870B1" w:rsidP="00AA3683">
      <w:pPr>
        <w:spacing w:line="480" w:lineRule="auto"/>
        <w:ind w:left="720" w:hanging="720"/>
        <w:jc w:val="center"/>
        <w:rPr>
          <w:rFonts w:ascii="Times New Roman" w:eastAsia="Calibri" w:hAnsi="Times New Roman" w:cs="Times New Roman"/>
          <w:sz w:val="24"/>
          <w:szCs w:val="24"/>
          <w:lang w:val="en-GB"/>
        </w:rPr>
      </w:pPr>
    </w:p>
    <w:p w:rsidR="002870B1" w:rsidP="00AA3683">
      <w:pPr>
        <w:spacing w:line="480" w:lineRule="auto"/>
        <w:ind w:left="720" w:hanging="720"/>
        <w:jc w:val="center"/>
        <w:rPr>
          <w:rFonts w:ascii="Times New Roman" w:eastAsia="Calibri" w:hAnsi="Times New Roman" w:cs="Times New Roman"/>
          <w:sz w:val="24"/>
          <w:szCs w:val="24"/>
          <w:lang w:val="en-GB"/>
        </w:rPr>
      </w:pPr>
    </w:p>
    <w:p w:rsidR="002870B1" w:rsidP="00AA3683">
      <w:pPr>
        <w:spacing w:line="480" w:lineRule="auto"/>
        <w:ind w:left="720" w:hanging="720"/>
        <w:jc w:val="center"/>
        <w:rPr>
          <w:rFonts w:ascii="Times New Roman" w:eastAsia="Calibri" w:hAnsi="Times New Roman" w:cs="Times New Roman"/>
          <w:sz w:val="24"/>
          <w:szCs w:val="24"/>
          <w:lang w:val="en-GB"/>
        </w:rPr>
      </w:pPr>
    </w:p>
    <w:p w:rsidR="002870B1" w:rsidP="00AA3683">
      <w:pPr>
        <w:spacing w:line="480" w:lineRule="auto"/>
        <w:ind w:left="720" w:hanging="720"/>
        <w:jc w:val="center"/>
        <w:rPr>
          <w:rFonts w:ascii="Times New Roman" w:eastAsia="Calibri" w:hAnsi="Times New Roman" w:cs="Times New Roman"/>
          <w:sz w:val="24"/>
          <w:szCs w:val="24"/>
          <w:lang w:val="en-GB"/>
        </w:rPr>
      </w:pPr>
    </w:p>
    <w:p w:rsidR="002870B1" w:rsidP="00AA3683">
      <w:pPr>
        <w:spacing w:line="480" w:lineRule="auto"/>
        <w:ind w:left="720" w:hanging="720"/>
        <w:jc w:val="center"/>
        <w:rPr>
          <w:rFonts w:ascii="Times New Roman" w:eastAsia="Calibri" w:hAnsi="Times New Roman" w:cs="Times New Roman"/>
          <w:sz w:val="24"/>
          <w:szCs w:val="24"/>
          <w:lang w:val="en-GB"/>
        </w:rPr>
      </w:pPr>
    </w:p>
    <w:p w:rsidR="002870B1" w:rsidP="00AA3683">
      <w:pPr>
        <w:spacing w:line="480" w:lineRule="auto"/>
        <w:ind w:left="720" w:hanging="720"/>
        <w:jc w:val="center"/>
        <w:rPr>
          <w:rFonts w:ascii="Times New Roman" w:eastAsia="Calibri" w:hAnsi="Times New Roman" w:cs="Times New Roman"/>
          <w:sz w:val="24"/>
          <w:szCs w:val="24"/>
          <w:lang w:val="en-GB"/>
        </w:rPr>
      </w:pPr>
      <w:bookmarkStart w:id="0" w:name="_GoBack"/>
      <w:bookmarkEnd w:id="0"/>
    </w:p>
    <w:p w:rsidR="001C4BCD" w:rsidP="00DF2D81">
      <w:pPr>
        <w:spacing w:line="480" w:lineRule="auto"/>
        <w:ind w:left="720" w:hanging="720"/>
        <w:jc w:val="both"/>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 xml:space="preserve">The mechanism </w:t>
      </w:r>
      <w:r w:rsidRPr="001C4BCD">
        <w:rPr>
          <w:rFonts w:ascii="Times New Roman" w:eastAsia="Calibri" w:hAnsi="Times New Roman" w:cs="Times New Roman"/>
          <w:sz w:val="24"/>
          <w:szCs w:val="24"/>
          <w:lang w:val="en-GB"/>
        </w:rPr>
        <w:t>to  Improve</w:t>
      </w:r>
      <w:r w:rsidRPr="001C4BCD">
        <w:rPr>
          <w:rFonts w:ascii="Times New Roman" w:eastAsia="Calibri" w:hAnsi="Times New Roman" w:cs="Times New Roman"/>
          <w:sz w:val="24"/>
          <w:szCs w:val="24"/>
          <w:lang w:val="en-GB"/>
        </w:rPr>
        <w:t xml:space="preserve"> Online Learning </w:t>
      </w:r>
    </w:p>
    <w:p w:rsidR="003D50E6" w:rsidP="00DF2D81">
      <w:pPr>
        <w:spacing w:line="48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Online learning is an educational curriculum provided via digital platforms to share learning resources and knowledge among educators and students. Also, it provides learning courses provided out of the classrooms and accessed via digital devices using online technologies such as tablets, laptops, computers, and smartphones. Denoted as e-learning, this platform is essential in establishing the capacities of learners over wireless technologies and the internet. Providing e-learning plays a significant role in any course as it provides the learners with the </w:t>
      </w:r>
      <w:r>
        <w:rPr>
          <w:rFonts w:ascii="Times New Roman" w:eastAsia="Calibri" w:hAnsi="Times New Roman" w:cs="Times New Roman"/>
          <w:sz w:val="24"/>
          <w:szCs w:val="24"/>
          <w:lang w:val="en-GB"/>
        </w:rPr>
        <w:t>opportunities</w:t>
      </w:r>
      <w:r>
        <w:rPr>
          <w:rFonts w:ascii="Times New Roman" w:eastAsia="Calibri" w:hAnsi="Times New Roman" w:cs="Times New Roman"/>
          <w:sz w:val="24"/>
          <w:szCs w:val="24"/>
          <w:lang w:val="en-GB"/>
        </w:rPr>
        <w:t xml:space="preserve"> to develop their capacities, especially in data science courses. </w:t>
      </w:r>
    </w:p>
    <w:p w:rsidR="00F22A69" w:rsidRPr="001C4BCD" w:rsidP="00DF2D81">
      <w:pPr>
        <w:spacing w:line="48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The following methods should be by learning institutions providing online learning to improve the e-learning in various courses:</w:t>
      </w:r>
    </w:p>
    <w:p w:rsidR="00DF2D81" w:rsidP="00DF2D81">
      <w:pPr>
        <w:numPr>
          <w:ilvl w:val="0"/>
          <w:numId w:val="5"/>
        </w:numPr>
        <w:spacing w:line="480" w:lineRule="auto"/>
        <w:contextualSpacing/>
        <w:jc w:val="both"/>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Provision</w:t>
      </w:r>
      <w:r w:rsidR="00F22A69">
        <w:rPr>
          <w:rFonts w:ascii="Times New Roman" w:eastAsia="Calibri" w:hAnsi="Times New Roman" w:cs="Times New Roman"/>
          <w:sz w:val="24"/>
          <w:szCs w:val="24"/>
          <w:lang w:val="en-GB"/>
        </w:rPr>
        <w:t>s of regular</w:t>
      </w:r>
      <w:r w:rsidRPr="001C4BCD">
        <w:rPr>
          <w:rFonts w:ascii="Times New Roman" w:eastAsia="Calibri" w:hAnsi="Times New Roman" w:cs="Times New Roman"/>
          <w:sz w:val="24"/>
          <w:szCs w:val="24"/>
          <w:lang w:val="en-GB"/>
        </w:rPr>
        <w:t xml:space="preserve"> interaction</w:t>
      </w:r>
      <w:r w:rsidR="00F22A69">
        <w:rPr>
          <w:rFonts w:ascii="Times New Roman" w:eastAsia="Calibri" w:hAnsi="Times New Roman" w:cs="Times New Roman"/>
          <w:sz w:val="24"/>
          <w:szCs w:val="24"/>
          <w:lang w:val="en-GB"/>
        </w:rPr>
        <w:t>s</w:t>
      </w:r>
      <w:r w:rsidRPr="001C4BCD">
        <w:rPr>
          <w:rFonts w:ascii="Times New Roman" w:eastAsia="Calibri" w:hAnsi="Times New Roman" w:cs="Times New Roman"/>
          <w:sz w:val="24"/>
          <w:szCs w:val="24"/>
          <w:lang w:val="en-GB"/>
        </w:rPr>
        <w:t>.</w:t>
      </w:r>
      <w:r w:rsidR="00F30892">
        <w:rPr>
          <w:rFonts w:ascii="Times New Roman" w:eastAsia="Calibri" w:hAnsi="Times New Roman" w:cs="Times New Roman"/>
          <w:sz w:val="24"/>
          <w:szCs w:val="24"/>
          <w:lang w:val="en-GB"/>
        </w:rPr>
        <w:t xml:space="preserve"> There should be a concentration on continual interactions among the learners and educators who utilize the platforms of online learning. </w:t>
      </w:r>
      <w:r w:rsidRPr="001C4BCD">
        <w:rPr>
          <w:rFonts w:ascii="Times New Roman" w:eastAsia="Calibri" w:hAnsi="Times New Roman" w:cs="Times New Roman"/>
          <w:sz w:val="24"/>
          <w:szCs w:val="24"/>
          <w:lang w:val="en-GB"/>
        </w:rPr>
        <w:t>To build relations</w:t>
      </w:r>
      <w:r w:rsidR="00F30892">
        <w:rPr>
          <w:rFonts w:ascii="Times New Roman" w:eastAsia="Calibri" w:hAnsi="Times New Roman" w:cs="Times New Roman"/>
          <w:sz w:val="24"/>
          <w:szCs w:val="24"/>
          <w:lang w:val="en-GB"/>
        </w:rPr>
        <w:t>hips</w:t>
      </w:r>
      <w:r w:rsidRPr="001C4BCD">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 xml:space="preserve">there needs to be continual successful communication among the tutors and students for improvements of great </w:t>
      </w:r>
      <w:r>
        <w:rPr>
          <w:rFonts w:ascii="Times New Roman" w:eastAsia="Calibri" w:hAnsi="Times New Roman" w:cs="Times New Roman"/>
          <w:sz w:val="24"/>
          <w:szCs w:val="24"/>
          <w:lang w:val="en-GB"/>
        </w:rPr>
        <w:t>engagements</w:t>
      </w:r>
      <w:r>
        <w:rPr>
          <w:rFonts w:ascii="Times New Roman" w:eastAsia="Calibri" w:hAnsi="Times New Roman" w:cs="Times New Roman"/>
          <w:sz w:val="24"/>
          <w:szCs w:val="24"/>
          <w:lang w:val="en-GB"/>
        </w:rPr>
        <w:t xml:space="preserve"> and connections. Therefore, high involvement and relationships shall improve e-learning, resulting in the </w:t>
      </w:r>
      <w:r>
        <w:rPr>
          <w:rFonts w:ascii="Times New Roman" w:eastAsia="Calibri" w:hAnsi="Times New Roman" w:cs="Times New Roman"/>
          <w:sz w:val="24"/>
          <w:szCs w:val="24"/>
          <w:lang w:val="en-GB"/>
        </w:rPr>
        <w:t>attaintments</w:t>
      </w:r>
      <w:r>
        <w:rPr>
          <w:rFonts w:ascii="Times New Roman" w:eastAsia="Calibri" w:hAnsi="Times New Roman" w:cs="Times New Roman"/>
          <w:sz w:val="24"/>
          <w:szCs w:val="24"/>
          <w:lang w:val="en-GB"/>
        </w:rPr>
        <w:t xml:space="preserve"> of education goals and objectives. </w:t>
      </w:r>
    </w:p>
    <w:p w:rsidR="00DF2D81" w:rsidP="001C4BCD">
      <w:pPr>
        <w:numPr>
          <w:ilvl w:val="0"/>
          <w:numId w:val="5"/>
        </w:numPr>
        <w:spacing w:line="480" w:lineRule="auto"/>
        <w:contextualSpacing/>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Provision</w:t>
      </w:r>
      <w:r>
        <w:rPr>
          <w:rFonts w:ascii="Times New Roman" w:eastAsia="Calibri" w:hAnsi="Times New Roman" w:cs="Times New Roman"/>
          <w:sz w:val="24"/>
          <w:szCs w:val="24"/>
          <w:lang w:val="en-GB"/>
        </w:rPr>
        <w:t>s</w:t>
      </w:r>
      <w:r w:rsidRPr="001C4BCD">
        <w:rPr>
          <w:rFonts w:ascii="Times New Roman" w:eastAsia="Calibri" w:hAnsi="Times New Roman" w:cs="Times New Roman"/>
          <w:sz w:val="24"/>
          <w:szCs w:val="24"/>
          <w:lang w:val="en-GB"/>
        </w:rPr>
        <w:t xml:space="preserve"> of extensive learning resources to </w:t>
      </w:r>
      <w:r>
        <w:rPr>
          <w:rFonts w:ascii="Times New Roman" w:eastAsia="Calibri" w:hAnsi="Times New Roman" w:cs="Times New Roman"/>
          <w:sz w:val="24"/>
          <w:szCs w:val="24"/>
          <w:lang w:val="en-GB"/>
        </w:rPr>
        <w:t>students</w:t>
      </w:r>
      <w:r w:rsidRPr="001C4BCD">
        <w:rPr>
          <w:rFonts w:ascii="Times New Roman" w:eastAsia="Calibri" w:hAnsi="Times New Roman" w:cs="Times New Roman"/>
          <w:sz w:val="24"/>
          <w:szCs w:val="24"/>
          <w:lang w:val="en-GB"/>
        </w:rPr>
        <w:t xml:space="preserve">: According to King &amp; </w:t>
      </w:r>
      <w:r w:rsidRPr="001C4BCD">
        <w:rPr>
          <w:rFonts w:ascii="Times New Roman" w:eastAsia="Calibri" w:hAnsi="Times New Roman" w:cs="Times New Roman"/>
          <w:sz w:val="24"/>
          <w:szCs w:val="24"/>
          <w:lang w:val="en-GB"/>
        </w:rPr>
        <w:t>Boyatt</w:t>
      </w:r>
      <w:r w:rsidRPr="001C4BCD">
        <w:rPr>
          <w:rFonts w:ascii="Times New Roman" w:eastAsia="Calibri" w:hAnsi="Times New Roman" w:cs="Times New Roman"/>
          <w:sz w:val="24"/>
          <w:szCs w:val="24"/>
          <w:lang w:val="en-GB"/>
        </w:rPr>
        <w:t xml:space="preserve"> (2015), </w:t>
      </w:r>
      <w:r>
        <w:rPr>
          <w:rFonts w:ascii="Times New Roman" w:eastAsia="Calibri" w:hAnsi="Times New Roman" w:cs="Times New Roman"/>
          <w:sz w:val="24"/>
          <w:szCs w:val="24"/>
          <w:lang w:val="en-GB"/>
        </w:rPr>
        <w:t>diverse ranges of education resources should be offered in the online learning education to expose learners to relevant and dynamic sources and resources. Such resources include online lecturer notes, published reviewed journals, magazines, online articles, and e-books. These shall act as the information sources to learners accessing e-learning overseas for the various course, providing the students with broad education materials to enhance their knowledge and expertise. 
</w:t>
      </w:r>
    </w:p>
    <w:p w:rsidR="00DF2D81" w:rsidP="00DF2D81">
      <w:pPr>
        <w:spacing w:line="480" w:lineRule="auto"/>
        <w:ind w:left="720"/>
        <w:contextualSpacing/>
        <w:rPr>
          <w:rFonts w:ascii="Times New Roman" w:eastAsia="Calibri" w:hAnsi="Times New Roman" w:cs="Times New Roman"/>
          <w:sz w:val="24"/>
          <w:szCs w:val="24"/>
          <w:lang w:val="en-GB"/>
        </w:rPr>
      </w:pPr>
    </w:p>
    <w:p w:rsidR="00DF2D81" w:rsidRPr="00DF2D81" w:rsidP="00DF2D81">
      <w:pPr>
        <w:numPr>
          <w:ilvl w:val="0"/>
          <w:numId w:val="5"/>
        </w:numPr>
        <w:spacing w:line="480" w:lineRule="auto"/>
        <w:contextualSpacing/>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Describing</w:t>
      </w:r>
      <w:r w:rsidRPr="001C4BCD" w:rsidR="001C4BCD">
        <w:rPr>
          <w:rFonts w:ascii="Times New Roman" w:eastAsia="Calibri" w:hAnsi="Times New Roman" w:cs="Times New Roman"/>
          <w:sz w:val="24"/>
          <w:szCs w:val="24"/>
          <w:lang w:val="en-GB"/>
        </w:rPr>
        <w:t xml:space="preserve"> the </w:t>
      </w:r>
      <w:r w:rsidRPr="00DF2D81">
        <w:rPr>
          <w:rFonts w:ascii="Times New Roman" w:eastAsia="Calibri" w:hAnsi="Times New Roman" w:cs="Times New Roman"/>
          <w:sz w:val="24"/>
          <w:szCs w:val="24"/>
          <w:lang w:val="en-GB"/>
        </w:rPr>
        <w:t>objectives</w:t>
      </w:r>
      <w:r>
        <w:rPr>
          <w:rFonts w:ascii="Times New Roman" w:eastAsia="Calibri" w:hAnsi="Times New Roman" w:cs="Times New Roman"/>
          <w:sz w:val="24"/>
          <w:szCs w:val="24"/>
          <w:lang w:val="en-GB"/>
        </w:rPr>
        <w:t>, goals</w:t>
      </w:r>
      <w:r w:rsidRPr="00DF2D81">
        <w:rPr>
          <w:rFonts w:ascii="Times New Roman" w:eastAsia="Calibri" w:hAnsi="Times New Roman" w:cs="Times New Roman"/>
          <w:sz w:val="24"/>
          <w:szCs w:val="24"/>
          <w:lang w:val="en-GB"/>
        </w:rPr>
        <w:t xml:space="preserve">, and outcomes </w:t>
      </w:r>
      <w:r>
        <w:rPr>
          <w:rFonts w:ascii="Times New Roman" w:eastAsia="Calibri" w:hAnsi="Times New Roman" w:cs="Times New Roman"/>
          <w:sz w:val="24"/>
          <w:szCs w:val="24"/>
          <w:lang w:val="en-GB"/>
        </w:rPr>
        <w:t xml:space="preserve">of </w:t>
      </w:r>
      <w:r w:rsidRPr="001C4BCD" w:rsidR="001C4BCD">
        <w:rPr>
          <w:rFonts w:ascii="Times New Roman" w:eastAsia="Calibri" w:hAnsi="Times New Roman" w:cs="Times New Roman"/>
          <w:sz w:val="24"/>
          <w:szCs w:val="24"/>
          <w:lang w:val="en-GB"/>
        </w:rPr>
        <w:t>course</w:t>
      </w:r>
      <w:r>
        <w:rPr>
          <w:rFonts w:ascii="Times New Roman" w:eastAsia="Calibri" w:hAnsi="Times New Roman" w:cs="Times New Roman"/>
          <w:sz w:val="24"/>
          <w:szCs w:val="24"/>
          <w:lang w:val="en-GB"/>
        </w:rPr>
        <w:t>s</w:t>
      </w:r>
      <w:r w:rsidRPr="001C4BCD" w:rsidR="001C4BCD">
        <w:rPr>
          <w:rFonts w:ascii="Times New Roman" w:eastAsia="Calibri" w:hAnsi="Times New Roman" w:cs="Times New Roman"/>
          <w:sz w:val="24"/>
          <w:szCs w:val="24"/>
          <w:lang w:val="en-GB"/>
        </w:rPr>
        <w:t xml:space="preserve"> to the </w:t>
      </w:r>
      <w:r>
        <w:rPr>
          <w:rFonts w:ascii="Times New Roman" w:eastAsia="Calibri" w:hAnsi="Times New Roman" w:cs="Times New Roman"/>
          <w:sz w:val="24"/>
          <w:szCs w:val="24"/>
          <w:lang w:val="en-GB"/>
        </w:rPr>
        <w:t>learners</w:t>
      </w:r>
      <w:r w:rsidRPr="001C4BCD" w:rsidR="001C4BCD">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All students enrolled in the e-learning courses such as data science and computer courses need to be explained for the objective, goals, and anticipated outcomes of various courses. This will enable them to develop clear understandings in the courses to be taken, therefore allows learners to mentally ready for the courses and assists them in setting their learning contracts. 
</w:t>
      </w:r>
    </w:p>
    <w:p w:rsidR="001C4BCD" w:rsidRPr="001C4BCD" w:rsidP="001C4BCD">
      <w:pPr>
        <w:numPr>
          <w:ilvl w:val="0"/>
          <w:numId w:val="6"/>
        </w:numPr>
        <w:spacing w:line="480" w:lineRule="auto"/>
        <w:contextualSpacing/>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Integrating flexibility: The flexibility of the online learning services and processes such as class schedules, student and lecturer interaction sessions, and access to resources should be designed in a manner that can be modified in the future. The world driven by data is dynamic. Hence data science subjects need frequent updates to ensure their consistency and flexibility to these changes. 
</w:t>
      </w:r>
    </w:p>
    <w:p w:rsidR="003509DF" w:rsidP="001C4BCD">
      <w:pPr>
        <w:numPr>
          <w:ilvl w:val="0"/>
          <w:numId w:val="6"/>
        </w:numPr>
        <w:spacing w:line="480" w:lineRule="auto"/>
        <w:contextualSpacing/>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Integration</w:t>
      </w:r>
      <w:r w:rsidR="00DF2D81">
        <w:rPr>
          <w:rFonts w:ascii="Times New Roman" w:eastAsia="Calibri" w:hAnsi="Times New Roman" w:cs="Times New Roman"/>
          <w:sz w:val="24"/>
          <w:szCs w:val="24"/>
          <w:lang w:val="en-GB"/>
        </w:rPr>
        <w:t>s</w:t>
      </w:r>
      <w:r w:rsidRPr="001C4BCD">
        <w:rPr>
          <w:rFonts w:ascii="Times New Roman" w:eastAsia="Calibri" w:hAnsi="Times New Roman" w:cs="Times New Roman"/>
          <w:sz w:val="24"/>
          <w:szCs w:val="24"/>
          <w:lang w:val="en-GB"/>
        </w:rPr>
        <w:t xml:space="preserve"> of visualization tools. </w:t>
      </w:r>
      <w:r>
        <w:rPr>
          <w:rFonts w:ascii="Times New Roman" w:eastAsia="Calibri" w:hAnsi="Times New Roman" w:cs="Times New Roman"/>
          <w:sz w:val="24"/>
          <w:szCs w:val="24"/>
          <w:lang w:val="en-GB"/>
        </w:rPr>
        <w:t xml:space="preserve">The applications of texts and words in e-learning courses hinder the simplifications of course presentations to the students </w:t>
      </w:r>
      <w:r w:rsidRPr="001C4BCD">
        <w:rPr>
          <w:rFonts w:ascii="Times New Roman" w:eastAsia="Calibri" w:hAnsi="Times New Roman" w:cs="Times New Roman"/>
          <w:sz w:val="24"/>
          <w:szCs w:val="24"/>
          <w:lang w:val="en-GB"/>
        </w:rPr>
        <w:t>(</w:t>
      </w:r>
      <w:r w:rsidRPr="001C4BCD">
        <w:rPr>
          <w:rFonts w:ascii="Times New Roman" w:eastAsia="Calibri" w:hAnsi="Times New Roman" w:cs="Times New Roman"/>
          <w:sz w:val="24"/>
          <w:szCs w:val="24"/>
          <w:lang w:val="en-GB"/>
        </w:rPr>
        <w:t>Harasim</w:t>
      </w:r>
      <w:r w:rsidRPr="001C4BCD">
        <w:rPr>
          <w:rFonts w:ascii="Times New Roman" w:eastAsia="Calibri" w:hAnsi="Times New Roman" w:cs="Times New Roman"/>
          <w:sz w:val="24"/>
          <w:szCs w:val="24"/>
          <w:lang w:val="en-GB"/>
        </w:rPr>
        <w:t>, 2017)</w:t>
      </w:r>
      <w:r>
        <w:rPr>
          <w:rFonts w:ascii="Times New Roman" w:eastAsia="Calibri" w:hAnsi="Times New Roman" w:cs="Times New Roman"/>
          <w:sz w:val="24"/>
          <w:szCs w:val="24"/>
          <w:lang w:val="en-GB"/>
        </w:rPr>
        <w:t>. The applications of visualization tools have to be applied to avoid this and foster the presentation of the course materials, including the learning goals, objectives, and outcomes to the learners. Also, it has improved the presentations of complicated concepts and subjects to learners by interpreting information and data via visual tools like pictures, videos, annotations, animations, charts, and graphs. 
</w:t>
      </w:r>
    </w:p>
    <w:p w:rsidR="003509DF" w:rsidP="003509DF">
      <w:pPr>
        <w:numPr>
          <w:ilvl w:val="0"/>
          <w:numId w:val="6"/>
        </w:numPr>
        <w:spacing w:line="480" w:lineRule="auto"/>
        <w:contextualSpacing/>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 xml:space="preserve">Encouraging online group works among </w:t>
      </w:r>
      <w:r>
        <w:rPr>
          <w:rFonts w:ascii="Times New Roman" w:eastAsia="Calibri" w:hAnsi="Times New Roman" w:cs="Times New Roman"/>
          <w:sz w:val="24"/>
          <w:szCs w:val="24"/>
          <w:lang w:val="en-GB"/>
        </w:rPr>
        <w:t xml:space="preserve">students. Cooperative and collaborative </w:t>
      </w:r>
      <w:r>
        <w:rPr>
          <w:rFonts w:ascii="Times New Roman" w:eastAsia="Calibri" w:hAnsi="Times New Roman" w:cs="Times New Roman"/>
          <w:sz w:val="24"/>
          <w:szCs w:val="24"/>
          <w:lang w:val="en-GB"/>
        </w:rPr>
        <w:t>activities</w:t>
      </w:r>
      <w:r>
        <w:rPr>
          <w:rFonts w:ascii="Times New Roman" w:eastAsia="Calibri" w:hAnsi="Times New Roman" w:cs="Times New Roman"/>
          <w:sz w:val="24"/>
          <w:szCs w:val="24"/>
          <w:lang w:val="en-GB"/>
        </w:rPr>
        <w:t xml:space="preserve"> and learning result in the successes of the promotions of the enthusiastic exchanges of critical ideas and knowledge among the e-learners. </w:t>
      </w:r>
      <w:r w:rsidR="004D650E">
        <w:rPr>
          <w:rFonts w:ascii="Times New Roman" w:eastAsia="Calibri" w:hAnsi="Times New Roman" w:cs="Times New Roman"/>
          <w:sz w:val="24"/>
          <w:szCs w:val="24"/>
          <w:lang w:val="en-GB"/>
        </w:rPr>
        <w:t xml:space="preserve">Techniques like video conferencing and social media groups can be utilized in making the e-learning exciting </w:t>
      </w:r>
      <w:r w:rsidR="004D650E">
        <w:rPr>
          <w:rFonts w:ascii="Times New Roman" w:eastAsia="Calibri" w:hAnsi="Times New Roman" w:cs="Times New Roman"/>
          <w:sz w:val="24"/>
          <w:szCs w:val="24"/>
          <w:lang w:val="en-GB"/>
        </w:rPr>
        <w:t>and interactive, therefore enhance equitable sharing of skills, experiences, and ideas in education. 
</w:t>
      </w:r>
    </w:p>
    <w:p w:rsidR="001C4BCD" w:rsidRPr="001C4BCD" w:rsidP="001C4BCD">
      <w:pPr>
        <w:numPr>
          <w:ilvl w:val="0"/>
          <w:numId w:val="6"/>
        </w:numPr>
        <w:spacing w:line="480" w:lineRule="auto"/>
        <w:contextualSpacing/>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 xml:space="preserve">Enhancement of online assessment processes. The examination of the students' progress should be conducted to assess the level, of course, understanding and measuring the knowledge students have as they learn to ensure quality learning. This can be done through continuous assessment </w:t>
      </w:r>
      <w:r w:rsidRPr="001C4BCD">
        <w:rPr>
          <w:rFonts w:ascii="Times New Roman" w:eastAsia="Calibri" w:hAnsi="Times New Roman" w:cs="Times New Roman"/>
          <w:sz w:val="24"/>
          <w:szCs w:val="24"/>
          <w:lang w:val="en-GB"/>
        </w:rPr>
        <w:t>teats</w:t>
      </w:r>
      <w:r w:rsidRPr="001C4BCD">
        <w:rPr>
          <w:rFonts w:ascii="Times New Roman" w:eastAsia="Calibri" w:hAnsi="Times New Roman" w:cs="Times New Roman"/>
          <w:sz w:val="24"/>
          <w:szCs w:val="24"/>
          <w:lang w:val="en-GB"/>
        </w:rPr>
        <w:t xml:space="preserve">, mid-term and end-term examinations (Simpson, 2018). Also, instructors' assessment must be focused on to ensure the learners are trained and taught in line with the set standards and can be done through online assessment, </w:t>
      </w:r>
      <w:r w:rsidR="003509DF">
        <w:rPr>
          <w:rFonts w:ascii="Times New Roman" w:eastAsia="Calibri" w:hAnsi="Times New Roman" w:cs="Times New Roman"/>
          <w:sz w:val="24"/>
          <w:szCs w:val="24"/>
          <w:lang w:val="en-GB"/>
        </w:rPr>
        <w:t xml:space="preserve">and </w:t>
      </w:r>
      <w:r w:rsidRPr="001C4BCD">
        <w:rPr>
          <w:rFonts w:ascii="Times New Roman" w:eastAsia="Calibri" w:hAnsi="Times New Roman" w:cs="Times New Roman"/>
          <w:sz w:val="24"/>
          <w:szCs w:val="24"/>
          <w:lang w:val="en-GB"/>
        </w:rPr>
        <w:t>paper assessment.</w:t>
      </w:r>
    </w:p>
    <w:p w:rsidR="001C4BCD" w:rsidRPr="001C4BCD" w:rsidP="001C4BCD">
      <w:pPr>
        <w:spacing w:line="480" w:lineRule="auto"/>
        <w:ind w:left="720" w:hanging="720"/>
        <w:rPr>
          <w:rFonts w:ascii="Times New Roman" w:eastAsia="Calibri" w:hAnsi="Times New Roman" w:cs="Times New Roman"/>
          <w:sz w:val="24"/>
          <w:szCs w:val="24"/>
          <w:lang w:val="en-GB"/>
        </w:rPr>
      </w:pPr>
    </w:p>
    <w:p w:rsidR="001C4BCD" w:rsidRPr="001C4BCD" w:rsidP="001C4BCD">
      <w:pPr>
        <w:spacing w:line="480" w:lineRule="auto"/>
        <w:ind w:left="720" w:hanging="720"/>
        <w:jc w:val="center"/>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References</w:t>
      </w:r>
    </w:p>
    <w:p w:rsidR="001C4BCD" w:rsidRPr="001C4BCD" w:rsidP="001C4BCD">
      <w:pPr>
        <w:spacing w:line="480" w:lineRule="auto"/>
        <w:ind w:left="720" w:hanging="720"/>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Harasim</w:t>
      </w:r>
      <w:r w:rsidRPr="001C4BCD">
        <w:rPr>
          <w:rFonts w:ascii="Times New Roman" w:eastAsia="Calibri" w:hAnsi="Times New Roman" w:cs="Times New Roman"/>
          <w:sz w:val="24"/>
          <w:szCs w:val="24"/>
          <w:lang w:val="en-GB"/>
        </w:rPr>
        <w:t>, L. (2017). Learning theory and online technologies. Routledge.</w:t>
      </w:r>
    </w:p>
    <w:p w:rsidR="001C4BCD" w:rsidRPr="001C4BCD" w:rsidP="001C4BCD">
      <w:pPr>
        <w:spacing w:line="480" w:lineRule="auto"/>
        <w:ind w:left="720" w:hanging="720"/>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 xml:space="preserve">King, E., &amp; </w:t>
      </w:r>
      <w:r w:rsidRPr="001C4BCD">
        <w:rPr>
          <w:rFonts w:ascii="Times New Roman" w:eastAsia="Calibri" w:hAnsi="Times New Roman" w:cs="Times New Roman"/>
          <w:sz w:val="24"/>
          <w:szCs w:val="24"/>
          <w:lang w:val="en-GB"/>
        </w:rPr>
        <w:t>Boyatt</w:t>
      </w:r>
      <w:r w:rsidRPr="001C4BCD">
        <w:rPr>
          <w:rFonts w:ascii="Times New Roman" w:eastAsia="Calibri" w:hAnsi="Times New Roman" w:cs="Times New Roman"/>
          <w:sz w:val="24"/>
          <w:szCs w:val="24"/>
          <w:lang w:val="en-GB"/>
        </w:rPr>
        <w:t>, R. (2015). Exploring factors that influence the adoption of e‐learning within higher education. British Journal of Educational Technology, 46(6), 1272-1280.</w:t>
      </w:r>
    </w:p>
    <w:p w:rsidR="001C4BCD" w:rsidRPr="001C4BCD" w:rsidP="001C4BCD">
      <w:pPr>
        <w:spacing w:line="480" w:lineRule="auto"/>
        <w:ind w:left="720" w:hanging="720"/>
        <w:rPr>
          <w:rFonts w:ascii="Times New Roman" w:eastAsia="Calibri" w:hAnsi="Times New Roman" w:cs="Times New Roman"/>
          <w:sz w:val="24"/>
          <w:szCs w:val="24"/>
          <w:lang w:val="en-GB"/>
        </w:rPr>
      </w:pPr>
      <w:r w:rsidRPr="001C4BCD">
        <w:rPr>
          <w:rFonts w:ascii="Times New Roman" w:eastAsia="Calibri" w:hAnsi="Times New Roman" w:cs="Times New Roman"/>
          <w:sz w:val="24"/>
          <w:szCs w:val="24"/>
          <w:lang w:val="en-GB"/>
        </w:rPr>
        <w:t>Simpson, O. (2018). Supporting students in online, open, and distan0ce learning. Routledge.
</w:t>
      </w:r>
    </w:p>
    <w:p w:rsidR="001C4BCD" w:rsidRPr="001C4BCD" w:rsidP="001C4BCD">
      <w:pPr>
        <w:spacing w:line="480" w:lineRule="auto"/>
        <w:ind w:left="720" w:hanging="720"/>
        <w:rPr>
          <w:rFonts w:ascii="Times New Roman" w:eastAsia="Calibri" w:hAnsi="Times New Roman" w:cs="Times New Roman"/>
          <w:sz w:val="24"/>
          <w:szCs w:val="24"/>
          <w:lang w:val="en-GB"/>
        </w:rPr>
      </w:pPr>
    </w:p>
    <w:p w:rsidR="006B0120" w:rsidP="001C4BCD"/>
    <w:sectPr w:rsidSect="00A876E8">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rPr>
      <w:id w:val="1351679072"/>
      <w:docPartObj>
        <w:docPartGallery w:val="Page Numbers (Top of Page)"/>
        <w:docPartUnique/>
      </w:docPartObj>
    </w:sdtPr>
    <w:sdtEndPr>
      <w:rPr>
        <w:noProof/>
      </w:rPr>
    </w:sdtEndPr>
    <w:sdtContent>
      <w:p w:rsidR="00163357" w:rsidRPr="00163357">
        <w:pPr>
          <w:pStyle w:val="Header"/>
          <w:jc w:val="right"/>
          <w:rPr>
            <w:rFonts w:ascii="Times New Roman" w:hAnsi="Times New Roman" w:cs="Times New Roman"/>
            <w:sz w:val="24"/>
          </w:rPr>
        </w:pPr>
        <w:r w:rsidRPr="00163357">
          <w:rPr>
            <w:rFonts w:ascii="Times New Roman" w:hAnsi="Times New Roman" w:cs="Times New Roman"/>
            <w:sz w:val="24"/>
          </w:rPr>
          <w:fldChar w:fldCharType="begin"/>
        </w:r>
        <w:r w:rsidRPr="00163357">
          <w:rPr>
            <w:rFonts w:ascii="Times New Roman" w:hAnsi="Times New Roman" w:cs="Times New Roman"/>
            <w:sz w:val="24"/>
          </w:rPr>
          <w:instrText xml:space="preserve"> PAGE   \* MERGEFORMAT </w:instrText>
        </w:r>
        <w:r w:rsidRPr="00163357">
          <w:rPr>
            <w:rFonts w:ascii="Times New Roman" w:hAnsi="Times New Roman" w:cs="Times New Roman"/>
            <w:sz w:val="24"/>
          </w:rPr>
          <w:fldChar w:fldCharType="separate"/>
        </w:r>
        <w:r w:rsidR="002870B1">
          <w:rPr>
            <w:rFonts w:ascii="Times New Roman" w:hAnsi="Times New Roman" w:cs="Times New Roman"/>
            <w:noProof/>
            <w:sz w:val="24"/>
          </w:rPr>
          <w:t>4</w:t>
        </w:r>
        <w:r w:rsidRPr="00163357">
          <w:rPr>
            <w:rFonts w:ascii="Times New Roman" w:hAnsi="Times New Roman" w:cs="Times New Roman"/>
            <w:noProof/>
            <w:sz w:val="24"/>
          </w:rPr>
          <w:fldChar w:fldCharType="end"/>
        </w:r>
      </w:p>
    </w:sdtContent>
  </w:sdt>
  <w:p w:rsidR="00A876E8" w:rsidRPr="00163357">
    <w:pPr>
      <w:pStyle w:val="Header"/>
      <w:rPr>
        <w:rFonts w:ascii="Times New Roman" w:hAnsi="Times New Roman" w:cs="Times New Roman"/>
        <w:sz w:val="24"/>
      </w:rPr>
    </w:pPr>
    <w:r w:rsidRPr="00163357">
      <w:rPr>
        <w:rFonts w:ascii="Times New Roman" w:hAnsi="Times New Roman" w:cs="Times New Roman"/>
        <w:sz w:val="24"/>
      </w:rPr>
      <w:t xml:space="preserve">MECHANISM </w:t>
    </w:r>
    <w:r w:rsidRPr="00163357">
      <w:rPr>
        <w:rFonts w:ascii="Times New Roman" w:hAnsi="Times New Roman" w:cs="Times New Roman"/>
        <w:sz w:val="24"/>
      </w:rPr>
      <w:t>TO  IMPROVE</w:t>
    </w:r>
    <w:r w:rsidRPr="00163357">
      <w:rPr>
        <w:rFonts w:ascii="Times New Roman" w:hAnsi="Times New Roman" w:cs="Times New Roman"/>
        <w:sz w:val="24"/>
      </w:rPr>
      <w:t xml:space="preserve"> ONLINE LEARNING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rPr>
      <w:id w:val="-104960987"/>
      <w:docPartObj>
        <w:docPartGallery w:val="Page Numbers (Top of Page)"/>
        <w:docPartUnique/>
      </w:docPartObj>
    </w:sdtPr>
    <w:sdtEndPr>
      <w:rPr>
        <w:noProof/>
      </w:rPr>
    </w:sdtEndPr>
    <w:sdtContent>
      <w:p w:rsidR="00A876E8" w:rsidRPr="00163357">
        <w:pPr>
          <w:pStyle w:val="Header"/>
          <w:jc w:val="right"/>
          <w:rPr>
            <w:rFonts w:ascii="Times New Roman" w:hAnsi="Times New Roman" w:cs="Times New Roman"/>
            <w:sz w:val="24"/>
          </w:rPr>
        </w:pPr>
        <w:r w:rsidRPr="00163357">
          <w:rPr>
            <w:rFonts w:ascii="Times New Roman" w:hAnsi="Times New Roman" w:cs="Times New Roman"/>
            <w:sz w:val="24"/>
          </w:rPr>
          <w:fldChar w:fldCharType="begin"/>
        </w:r>
        <w:r w:rsidRPr="00163357">
          <w:rPr>
            <w:rFonts w:ascii="Times New Roman" w:hAnsi="Times New Roman" w:cs="Times New Roman"/>
            <w:sz w:val="24"/>
          </w:rPr>
          <w:instrText xml:space="preserve"> PAGE   \* MERGEFORMAT </w:instrText>
        </w:r>
        <w:r w:rsidRPr="00163357">
          <w:rPr>
            <w:rFonts w:ascii="Times New Roman" w:hAnsi="Times New Roman" w:cs="Times New Roman"/>
            <w:sz w:val="24"/>
          </w:rPr>
          <w:fldChar w:fldCharType="separate"/>
        </w:r>
        <w:r w:rsidR="002870B1">
          <w:rPr>
            <w:rFonts w:ascii="Times New Roman" w:hAnsi="Times New Roman" w:cs="Times New Roman"/>
            <w:noProof/>
            <w:sz w:val="24"/>
          </w:rPr>
          <w:t>1</w:t>
        </w:r>
        <w:r w:rsidRPr="00163357">
          <w:rPr>
            <w:rFonts w:ascii="Times New Roman" w:hAnsi="Times New Roman" w:cs="Times New Roman"/>
            <w:noProof/>
            <w:sz w:val="24"/>
          </w:rPr>
          <w:fldChar w:fldCharType="end"/>
        </w:r>
      </w:p>
    </w:sdtContent>
  </w:sdt>
  <w:p w:rsidR="00A876E8" w:rsidRPr="00163357" w:rsidP="00A876E8">
    <w:pPr>
      <w:pStyle w:val="Header"/>
      <w:rPr>
        <w:rFonts w:ascii="Times New Roman" w:hAnsi="Times New Roman" w:cs="Times New Roman"/>
        <w:sz w:val="24"/>
      </w:rPr>
    </w:pPr>
    <w:r w:rsidRPr="00163357">
      <w:rPr>
        <w:rFonts w:ascii="Times New Roman" w:hAnsi="Times New Roman" w:cs="Times New Roman"/>
        <w:sz w:val="24"/>
      </w:rPr>
      <w:t xml:space="preserve">RUNNING HEAD: MECHANISM </w:t>
    </w:r>
    <w:r w:rsidRPr="00163357">
      <w:rPr>
        <w:rFonts w:ascii="Times New Roman" w:hAnsi="Times New Roman" w:cs="Times New Roman"/>
        <w:sz w:val="24"/>
      </w:rPr>
      <w:t>TO  IMPROVE</w:t>
    </w:r>
    <w:r w:rsidRPr="00163357">
      <w:rPr>
        <w:rFonts w:ascii="Times New Roman" w:hAnsi="Times New Roman" w:cs="Times New Roman"/>
        <w:sz w:val="24"/>
      </w:rPr>
      <w:t xml:space="preserve"> ONLINE LEARNING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08590B"/>
    <w:multiLevelType w:val="hybridMultilevel"/>
    <w:tmpl w:val="7414B2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27BB64ED"/>
    <w:multiLevelType w:val="hybridMultilevel"/>
    <w:tmpl w:val="2E3869C8"/>
    <w:lvl w:ilvl="0">
      <w:start w:val="1"/>
      <w:numFmt w:val="bullet"/>
      <w:lvlText w:val=""/>
      <w:lvlJc w:val="left"/>
      <w:pPr>
        <w:ind w:left="100" w:hanging="360"/>
      </w:pPr>
      <w:rPr>
        <w:rFonts w:ascii="Symbol" w:eastAsia="Symbol" w:hAnsi="Symbol" w:hint="default"/>
        <w:w w:val="99"/>
        <w:sz w:val="20"/>
        <w:szCs w:val="20"/>
      </w:rPr>
    </w:lvl>
    <w:lvl w:ilvl="1">
      <w:start w:val="1"/>
      <w:numFmt w:val="bullet"/>
      <w:lvlText w:val="o"/>
      <w:lvlJc w:val="left"/>
      <w:pPr>
        <w:ind w:left="1540" w:hanging="360"/>
      </w:pPr>
      <w:rPr>
        <w:rFonts w:ascii="Courier New" w:eastAsia="Courier New" w:hAnsi="Courier New" w:cs="Times New Roman" w:hint="default"/>
        <w:w w:val="99"/>
        <w:sz w:val="20"/>
        <w:szCs w:val="20"/>
      </w:rPr>
    </w:lvl>
    <w:lvl w:ilvl="2">
      <w:start w:val="1"/>
      <w:numFmt w:val="bullet"/>
      <w:lvlText w:val="•"/>
      <w:lvlJc w:val="left"/>
      <w:pPr>
        <w:ind w:left="2428" w:hanging="360"/>
      </w:pPr>
    </w:lvl>
    <w:lvl w:ilvl="3">
      <w:start w:val="1"/>
      <w:numFmt w:val="bullet"/>
      <w:lvlText w:val="•"/>
      <w:lvlJc w:val="left"/>
      <w:pPr>
        <w:ind w:left="3317" w:hanging="360"/>
      </w:pPr>
    </w:lvl>
    <w:lvl w:ilvl="4">
      <w:start w:val="1"/>
      <w:numFmt w:val="bullet"/>
      <w:lvlText w:val="•"/>
      <w:lvlJc w:val="left"/>
      <w:pPr>
        <w:ind w:left="4206" w:hanging="360"/>
      </w:pPr>
    </w:lvl>
    <w:lvl w:ilvl="5">
      <w:start w:val="1"/>
      <w:numFmt w:val="bullet"/>
      <w:lvlText w:val="•"/>
      <w:lvlJc w:val="left"/>
      <w:pPr>
        <w:ind w:left="5095" w:hanging="360"/>
      </w:pPr>
    </w:lvl>
    <w:lvl w:ilvl="6">
      <w:start w:val="1"/>
      <w:numFmt w:val="bullet"/>
      <w:lvlText w:val="•"/>
      <w:lvlJc w:val="left"/>
      <w:pPr>
        <w:ind w:left="5984" w:hanging="360"/>
      </w:pPr>
    </w:lvl>
    <w:lvl w:ilvl="7">
      <w:start w:val="1"/>
      <w:numFmt w:val="bullet"/>
      <w:lvlText w:val="•"/>
      <w:lvlJc w:val="left"/>
      <w:pPr>
        <w:ind w:left="6873" w:hanging="360"/>
      </w:pPr>
    </w:lvl>
    <w:lvl w:ilvl="8">
      <w:start w:val="1"/>
      <w:numFmt w:val="bullet"/>
      <w:lvlText w:val="•"/>
      <w:lvlJc w:val="left"/>
      <w:pPr>
        <w:ind w:left="7762" w:hanging="360"/>
      </w:pPr>
    </w:lvl>
  </w:abstractNum>
  <w:abstractNum w:abstractNumId="2">
    <w:nsid w:val="2DC16FAA"/>
    <w:multiLevelType w:val="hybridMultilevel"/>
    <w:tmpl w:val="C9067FD0"/>
    <w:lvl w:ilvl="0">
      <w:start w:val="1"/>
      <w:numFmt w:val="decimal"/>
      <w:lvlText w:val="%1."/>
      <w:lvlJc w:val="left"/>
      <w:pPr>
        <w:ind w:left="414" w:hanging="360"/>
      </w:pPr>
      <w:rPr>
        <w:rFonts w:hint="default"/>
      </w:rPr>
    </w:lvl>
    <w:lvl w:ilvl="1" w:tentative="1">
      <w:start w:val="1"/>
      <w:numFmt w:val="lowerLetter"/>
      <w:lvlText w:val="%2."/>
      <w:lvlJc w:val="left"/>
      <w:pPr>
        <w:ind w:left="1134" w:hanging="360"/>
      </w:pPr>
    </w:lvl>
    <w:lvl w:ilvl="2" w:tentative="1">
      <w:start w:val="1"/>
      <w:numFmt w:val="lowerRoman"/>
      <w:lvlText w:val="%3."/>
      <w:lvlJc w:val="right"/>
      <w:pPr>
        <w:ind w:left="1854" w:hanging="180"/>
      </w:pPr>
    </w:lvl>
    <w:lvl w:ilvl="3" w:tentative="1">
      <w:start w:val="1"/>
      <w:numFmt w:val="decimal"/>
      <w:lvlText w:val="%4."/>
      <w:lvlJc w:val="left"/>
      <w:pPr>
        <w:ind w:left="2574" w:hanging="360"/>
      </w:pPr>
    </w:lvl>
    <w:lvl w:ilvl="4" w:tentative="1">
      <w:start w:val="1"/>
      <w:numFmt w:val="lowerLetter"/>
      <w:lvlText w:val="%5."/>
      <w:lvlJc w:val="left"/>
      <w:pPr>
        <w:ind w:left="3294" w:hanging="360"/>
      </w:pPr>
    </w:lvl>
    <w:lvl w:ilvl="5" w:tentative="1">
      <w:start w:val="1"/>
      <w:numFmt w:val="lowerRoman"/>
      <w:lvlText w:val="%6."/>
      <w:lvlJc w:val="right"/>
      <w:pPr>
        <w:ind w:left="4014" w:hanging="180"/>
      </w:pPr>
    </w:lvl>
    <w:lvl w:ilvl="6" w:tentative="1">
      <w:start w:val="1"/>
      <w:numFmt w:val="decimal"/>
      <w:lvlText w:val="%7."/>
      <w:lvlJc w:val="left"/>
      <w:pPr>
        <w:ind w:left="4734" w:hanging="360"/>
      </w:pPr>
    </w:lvl>
    <w:lvl w:ilvl="7" w:tentative="1">
      <w:start w:val="1"/>
      <w:numFmt w:val="lowerLetter"/>
      <w:lvlText w:val="%8."/>
      <w:lvlJc w:val="left"/>
      <w:pPr>
        <w:ind w:left="5454" w:hanging="360"/>
      </w:pPr>
    </w:lvl>
    <w:lvl w:ilvl="8" w:tentative="1">
      <w:start w:val="1"/>
      <w:numFmt w:val="lowerRoman"/>
      <w:lvlText w:val="%9."/>
      <w:lvlJc w:val="right"/>
      <w:pPr>
        <w:ind w:left="6174" w:hanging="180"/>
      </w:pPr>
    </w:lvl>
  </w:abstractNum>
  <w:abstractNum w:abstractNumId="3">
    <w:nsid w:val="56E557EA"/>
    <w:multiLevelType w:val="hybridMultilevel"/>
    <w:tmpl w:val="B6A8D0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BC30C00"/>
    <w:multiLevelType w:val="hybridMultilevel"/>
    <w:tmpl w:val="A8ECD4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171059C"/>
    <w:multiLevelType w:val="hybridMultilevel"/>
    <w:tmpl w:val="CBB6BF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5"/>
    <w:lvlOverride w:ilvl="0"/>
    <w:lvlOverride w:ilvl="1"/>
    <w:lvlOverride w:ilvl="2"/>
    <w:lvlOverride w:ilvl="3"/>
    <w:lvlOverride w:ilvl="4"/>
    <w:lvlOverride w:ilvl="5"/>
    <w:lvlOverride w:ilvl="6"/>
    <w:lvlOverride w:ilvl="7"/>
    <w:lvlOverride w:ilvl="8"/>
  </w:num>
  <w:num w:numId="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E3E"/>
    <w:rsid w:val="00030E3E"/>
    <w:rsid w:val="000F22BF"/>
    <w:rsid w:val="00163357"/>
    <w:rsid w:val="001C4BCD"/>
    <w:rsid w:val="00265D82"/>
    <w:rsid w:val="002870B1"/>
    <w:rsid w:val="003509DF"/>
    <w:rsid w:val="003D1FC1"/>
    <w:rsid w:val="003D50E6"/>
    <w:rsid w:val="004D650E"/>
    <w:rsid w:val="005461C3"/>
    <w:rsid w:val="00586E79"/>
    <w:rsid w:val="006B0120"/>
    <w:rsid w:val="007377F8"/>
    <w:rsid w:val="008C76FF"/>
    <w:rsid w:val="00997C36"/>
    <w:rsid w:val="00A876E8"/>
    <w:rsid w:val="00AA3683"/>
    <w:rsid w:val="00C21795"/>
    <w:rsid w:val="00D00B7E"/>
    <w:rsid w:val="00DF2D81"/>
    <w:rsid w:val="00E00F7D"/>
    <w:rsid w:val="00F0485A"/>
    <w:rsid w:val="00F22A69"/>
    <w:rsid w:val="00F30892"/>
  </w:rsids>
  <w:docVars>
    <w:docVar w:name="__Grammarly_42___1" w:val="H4sIAAAAAAAEAKtWcslP9kxRslIyNDYyNjE2MDU0MzQyM7Y0NDFV0lEKTi0uzszPAykwqgUAPDbCkSwAAAA="/>
    <w:docVar w:name="__Grammarly_42____i" w:val="H4sIAAAAAAAEAKtWckksSQxILCpxzi/NK1GyMqwFAAEhoTITAAAA"/>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15:docId w15:val="{4D3CA817-E8B5-44C2-9BFB-B02592407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D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0E3E"/>
    <w:pPr>
      <w:ind w:left="720"/>
      <w:contextualSpacing/>
    </w:pPr>
  </w:style>
  <w:style w:type="paragraph" w:styleId="Title">
    <w:name w:val="Title"/>
    <w:basedOn w:val="Normal"/>
    <w:next w:val="Normal"/>
    <w:link w:val="TitleChar"/>
    <w:uiPriority w:val="10"/>
    <w:qFormat/>
    <w:rsid w:val="007377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7F8"/>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F048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485A"/>
    <w:rPr>
      <w:rFonts w:ascii="Segoe UI" w:hAnsi="Segoe UI" w:cs="Segoe UI"/>
      <w:sz w:val="18"/>
      <w:szCs w:val="18"/>
    </w:rPr>
  </w:style>
  <w:style w:type="paragraph" w:styleId="Header">
    <w:name w:val="header"/>
    <w:basedOn w:val="Normal"/>
    <w:link w:val="HeaderChar"/>
    <w:uiPriority w:val="99"/>
    <w:unhideWhenUsed/>
    <w:rsid w:val="00A876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6E8"/>
  </w:style>
  <w:style w:type="paragraph" w:styleId="Footer">
    <w:name w:val="footer"/>
    <w:basedOn w:val="Normal"/>
    <w:link w:val="FooterChar"/>
    <w:uiPriority w:val="99"/>
    <w:unhideWhenUsed/>
    <w:rsid w:val="00A876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Lee</dc:creator>
  <cp:lastModifiedBy>Windows User</cp:lastModifiedBy>
  <cp:revision>6</cp:revision>
  <cp:lastPrinted>2020-05-18T21:10:00Z</cp:lastPrinted>
  <dcterms:created xsi:type="dcterms:W3CDTF">2020-07-04T07:21:00Z</dcterms:created>
  <dcterms:modified xsi:type="dcterms:W3CDTF">2020-07-04T07:26:00Z</dcterms:modified>
</cp:coreProperties>
</file>